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EC25" w14:textId="59B1473A" w:rsidR="00035B39" w:rsidRP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Hr Kristen </w:t>
      </w:r>
      <w:proofErr w:type="spellStart"/>
      <w:r w:rsidRPr="00035B39">
        <w:rPr>
          <w:rFonts w:ascii="Times New Roman" w:hAnsi="Times New Roman" w:cs="Times New Roman"/>
        </w:rPr>
        <w:t>Michal</w:t>
      </w:r>
      <w:proofErr w:type="spellEnd"/>
    </w:p>
    <w:p w14:paraId="6D7EE1C4" w14:textId="778ECA0A" w:rsidR="00035B39" w:rsidRP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Peaminister</w:t>
      </w:r>
    </w:p>
    <w:p w14:paraId="17BA52C8" w14:textId="4A38F297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 </w:t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  <w:t>14. oktoober 2025</w:t>
      </w:r>
    </w:p>
    <w:p w14:paraId="1AEE4DAF" w14:textId="50C46505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KIRJALIK KÜSIMUS</w:t>
      </w:r>
    </w:p>
    <w:p w14:paraId="3871169E" w14:textId="32AC55E2" w:rsidR="00035B39" w:rsidRPr="00035B39" w:rsidRDefault="00035B39" w:rsidP="00035B39">
      <w:pPr>
        <w:jc w:val="both"/>
        <w:rPr>
          <w:rFonts w:ascii="Times New Roman" w:hAnsi="Times New Roman" w:cs="Times New Roman"/>
          <w:b/>
          <w:bCs/>
        </w:rPr>
      </w:pPr>
      <w:r w:rsidRPr="00035B39">
        <w:rPr>
          <w:rFonts w:ascii="Times New Roman" w:hAnsi="Times New Roman" w:cs="Times New Roman"/>
          <w:b/>
          <w:bCs/>
        </w:rPr>
        <w:t>LGBT arengustrateegia aastateks 2026 - 2030</w:t>
      </w:r>
    </w:p>
    <w:p w14:paraId="5A3ABD86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</w:p>
    <w:p w14:paraId="769F8974" w14:textId="18679E90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Austatud härra peaminister!</w:t>
      </w:r>
    </w:p>
    <w:p w14:paraId="3D88041E" w14:textId="3723E1F0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</w:r>
      <w:r w:rsidRPr="00035B39">
        <w:rPr>
          <w:rFonts w:ascii="Times New Roman" w:hAnsi="Times New Roman" w:cs="Times New Roman"/>
        </w:rPr>
        <w:br/>
        <w:t>Euroopa Komisjon on esitanud projekti uuest LGBT-arengustrateegiast aastateks 2026–2030, mille eiramise eest võivad liikmesriike tulevikus ähvardada tõsised sanktsioonid. Dokumendis sisalduvad sätted on tekitanud laialdast avalikku vastukaja, sealhulgas:</w:t>
      </w:r>
    </w:p>
    <w:p w14:paraId="1D7A6A23" w14:textId="2612D5CE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vajadus LGBT-kogukonna esindajate erilise toetamise ja sihipärase edendamise järele kõigis valdkondades – haridusest tervishoiuni;</w:t>
      </w:r>
    </w:p>
    <w:p w14:paraId="689A6D71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nõue pakkuda erilist tuge samasoolistest peredest pärit lastele ja lastele, kellel on kalduvus samasooliste suhete poole;</w:t>
      </w:r>
    </w:p>
    <w:p w14:paraId="6A425C33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üleskutse koolidele edendada „kaasamist juba varasest east alates“;</w:t>
      </w:r>
    </w:p>
    <w:p w14:paraId="59A49E22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ettepanek lihtsustada maksimaalselt juriidilise soo muutmise korda, kaotades meditsiinilised nõuded ja vanusepiirangud.</w:t>
      </w:r>
    </w:p>
    <w:p w14:paraId="1F2952FA" w14:textId="2AF31916" w:rsid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</w:t>
      </w:r>
      <w:r w:rsidRPr="00035B39">
        <w:rPr>
          <w:rFonts w:ascii="Times New Roman" w:hAnsi="Times New Roman" w:cs="Times New Roman"/>
        </w:rPr>
        <w:t xml:space="preserve">eoses sellega palun </w:t>
      </w:r>
      <w:r>
        <w:rPr>
          <w:rFonts w:ascii="Times New Roman" w:hAnsi="Times New Roman" w:cs="Times New Roman"/>
        </w:rPr>
        <w:t xml:space="preserve">Teil </w:t>
      </w:r>
      <w:r w:rsidRPr="00035B39">
        <w:rPr>
          <w:rFonts w:ascii="Times New Roman" w:hAnsi="Times New Roman" w:cs="Times New Roman"/>
        </w:rPr>
        <w:t>vastata järgmistele küsimustele:</w:t>
      </w:r>
    </w:p>
    <w:p w14:paraId="2CF604E9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  <w:t>1. Kas Eesti Vabariigi Valitsus kavatseb toetada uue LGBT-strateegia projekti EL-i tasandil ja rakendada selle sätteid riiklikul tasandil ning kui jah – siis mis kujul?</w:t>
      </w:r>
    </w:p>
    <w:p w14:paraId="7A6B8CF3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2. Millised ministeeriumid või asutused osalevad Eesti seisukoha kujundamisel kõnealuse projekti suhtes?</w:t>
      </w:r>
    </w:p>
    <w:p w14:paraId="1E487865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3. Millised on selle projekti läbivaatamise ja kooskõlastamise tähtajad Euroopa Liidu institutsioonides?</w:t>
      </w:r>
    </w:p>
    <w:p w14:paraId="2892EB05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4. Kas valitsus kaalub seoses selle projektiga muudatusi põhikooli- ja gümnaasiumiseaduses või võrdse kohtlemise seaduses?</w:t>
      </w:r>
    </w:p>
    <w:p w14:paraId="77DF9472" w14:textId="4358D62C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5. Kuidas tagatakse kavandatavate meetmete vastavus Eesti Vabariigi põhiseadusele, eelkõige artiklitele, mis garanteerivad vanemate õiguse kasvatada oma lapsi vastavalt oma veendumustele?</w:t>
      </w:r>
      <w:r w:rsidRPr="00035B39">
        <w:rPr>
          <w:rFonts w:ascii="Times New Roman" w:hAnsi="Times New Roman" w:cs="Times New Roman"/>
        </w:rPr>
        <w:br/>
        <w:t>6. Kas kooliõppekavadesse on kavas lisada soolise enesemääratlusega seotud teemasid ning kui jah, siis millisest vanusest alates?</w:t>
      </w:r>
    </w:p>
    <w:p w14:paraId="76E3AEAA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7. Kuidas kavatsetakse kaitsta alaealisi võimaliku psühholoogilise surve eest soo ja identiteedi teemade käsitlemisel õppetöös?</w:t>
      </w:r>
    </w:p>
    <w:p w14:paraId="30DFA03E" w14:textId="2705137B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8. Kas kaalutakse nõustamis- või meditsiiniprogrammide kehtestamist lastele, kes väljendavad soovi sugu muuta, ja milline on vanemate roll selliste otsuste tegemisel?</w:t>
      </w:r>
    </w:p>
    <w:p w14:paraId="331CEEE0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9. Kas Eestis lubatakse alaealistel muuta oma sugu juriidiliselt ilma vanemate nõusolekuta?</w:t>
      </w:r>
    </w:p>
    <w:p w14:paraId="47F41BD9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10. Kuidas hinnatakse strateegia projekti mõju õpetajate õigustele ja kohustustele, kellel võib olla nende programmide sisu suhtes erinev seisukoht?</w:t>
      </w:r>
    </w:p>
    <w:p w14:paraId="1329845A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11. Kas on läbi viidud eelnev hinnang võimalikele finantskuludele, mis kaasnevad strateegia rakendamisega, ning millistest allikatest plaanitakse selle rahastamist?</w:t>
      </w:r>
    </w:p>
    <w:p w14:paraId="4A6F3682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12. Kuidas sobitub kavandatav poliitika lapse õiguste kaitse põhimõtetega, mis on sätestatud ÜRO lapse õiguste konventsioonis ja Eesti seadustes?</w:t>
      </w:r>
    </w:p>
    <w:p w14:paraId="2F1D711C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13. Kas enne nende meetmete rakendamist viiakse läbi avalik arutelu ja konsultatsioonid õpetajate, lapsevanemate organisatsioonide ja ekspertidega, enne kui kujundatakse Eesti lõplik seisukoht kõnealuse dokumendi suhtes?</w:t>
      </w:r>
    </w:p>
    <w:p w14:paraId="174B487F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14. Kas valitsus peab võimalikuks loobuda strateegia üksikutest punktidest, kui need on vastuolus Eesti riiklike huvide või kultuuriliste eripäradega?</w:t>
      </w:r>
    </w:p>
    <w:p w14:paraId="420CCB92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</w:p>
    <w:p w14:paraId="36001BB2" w14:textId="77777777" w:rsid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  <w:t>Lugupidamisega</w:t>
      </w:r>
      <w:r w:rsidRPr="00035B39">
        <w:rPr>
          <w:rFonts w:ascii="Times New Roman" w:hAnsi="Times New Roman" w:cs="Times New Roman"/>
        </w:rPr>
        <w:br/>
      </w:r>
    </w:p>
    <w:p w14:paraId="62EABA31" w14:textId="14DE81BD" w:rsidR="00035B39" w:rsidRDefault="00035B39" w:rsidP="00035B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218538AF" w14:textId="7219CD6D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35B39">
        <w:rPr>
          <w:rFonts w:ascii="Times New Roman" w:hAnsi="Times New Roman" w:cs="Times New Roman"/>
        </w:rPr>
        <w:t>leksandr Tšaplõgin</w:t>
      </w:r>
    </w:p>
    <w:p w14:paraId="49F6082E" w14:textId="3D333F8D" w:rsidR="00035B39" w:rsidRP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Riigikogu liige</w:t>
      </w:r>
    </w:p>
    <w:p w14:paraId="7EA4A426" w14:textId="77777777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</w:p>
    <w:p w14:paraId="504E2146" w14:textId="77777777" w:rsidR="002530E1" w:rsidRPr="00035B39" w:rsidRDefault="002530E1" w:rsidP="00035B39">
      <w:pPr>
        <w:jc w:val="both"/>
        <w:rPr>
          <w:rFonts w:ascii="Times New Roman" w:hAnsi="Times New Roman" w:cs="Times New Roman"/>
        </w:rPr>
      </w:pPr>
    </w:p>
    <w:sectPr w:rsidR="002530E1" w:rsidRPr="0003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39"/>
    <w:rsid w:val="00035B39"/>
    <w:rsid w:val="001F72DF"/>
    <w:rsid w:val="002530E1"/>
    <w:rsid w:val="004458C2"/>
    <w:rsid w:val="007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105"/>
  <w15:chartTrackingRefBased/>
  <w15:docId w15:val="{7DE6D59D-9A03-4AF3-9D2B-BD0A8B5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5B3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5B3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5B3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5B3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5B3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5B3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5B3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5B3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5B3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5B3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5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2025-10-14T12:01:00Z</dcterms:created>
  <dcterms:modified xsi:type="dcterms:W3CDTF">2025-10-14T13:00:00Z</dcterms:modified>
</cp:coreProperties>
</file>